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rFonts w:ascii="Avenir Next" w:hAnsi="Avenir Next"/>
          <w:b/>
          <w:b/>
          <w:bCs/>
          <w:sz w:val="20"/>
          <w:szCs w:val="20"/>
        </w:rPr>
      </w:pPr>
      <w:r>
        <w:rPr>
          <w:rFonts w:ascii="Avenir Next" w:hAnsi="Avenir Next"/>
          <w:b/>
          <w:bCs/>
          <w:sz w:val="20"/>
          <w:szCs w:val="20"/>
        </w:rPr>
        <w:t>TRÉNERI ADATKEZELÉSI TÁJÉKOZTATÓ</w:t>
      </w:r>
    </w:p>
    <w:p>
      <w:pPr>
        <w:pStyle w:val="Default"/>
        <w:jc w:val="center"/>
        <w:rPr>
          <w:rFonts w:ascii="Avenir Next" w:hAnsi="Avenir Next"/>
          <w:b/>
          <w:b/>
          <w:bCs/>
          <w:sz w:val="20"/>
          <w:szCs w:val="20"/>
        </w:rPr>
      </w:pPr>
      <w:r>
        <w:rPr>
          <w:rFonts w:ascii="Avenir Next" w:hAnsi="Avenir Next"/>
          <w:b/>
          <w:bCs/>
          <w:sz w:val="20"/>
          <w:szCs w:val="20"/>
        </w:rPr>
        <w:t xml:space="preserve">Dr. Skultéti Judit </w:t>
      </w:r>
      <w:r>
        <w:rPr>
          <w:rFonts w:ascii="Avenir Next" w:hAnsi="Avenir Next"/>
          <w:b/>
          <w:bCs/>
          <w:sz w:val="20"/>
          <w:szCs w:val="20"/>
        </w:rPr>
        <w:t>Kriston-módszert oktató tréner adatkezelésére vonatkozóan</w:t>
      </w:r>
    </w:p>
    <w:p>
      <w:pPr>
        <w:pStyle w:val="Default"/>
        <w:jc w:val="center"/>
        <w:rPr>
          <w:rFonts w:ascii="Avenir Next" w:hAnsi="Avenir Next"/>
          <w:b/>
          <w:b/>
          <w:bCs/>
          <w:sz w:val="20"/>
          <w:szCs w:val="20"/>
        </w:rPr>
      </w:pPr>
      <w:r>
        <w:rPr>
          <w:rFonts w:ascii="Avenir Next" w:hAnsi="Avenir Next"/>
          <w:b/>
          <w:bCs/>
          <w:sz w:val="20"/>
          <w:szCs w:val="20"/>
        </w:rPr>
        <w:t>2024.1</w:t>
      </w:r>
      <w:r>
        <w:rPr>
          <w:rFonts w:ascii="Avenir Next" w:hAnsi="Avenir Next"/>
          <w:b/>
          <w:bCs/>
          <w:sz w:val="20"/>
          <w:szCs w:val="20"/>
        </w:rPr>
        <w:t>2</w:t>
      </w:r>
      <w:r>
        <w:rPr>
          <w:rFonts w:ascii="Avenir Next" w:hAnsi="Avenir Next"/>
          <w:b/>
          <w:bCs/>
          <w:sz w:val="20"/>
          <w:szCs w:val="20"/>
        </w:rPr>
        <w:t>.</w:t>
      </w:r>
      <w:r>
        <w:rPr>
          <w:rFonts w:ascii="Avenir Next" w:hAnsi="Avenir Next"/>
          <w:b/>
          <w:bCs/>
          <w:sz w:val="20"/>
          <w:szCs w:val="20"/>
        </w:rPr>
        <w:t>03</w:t>
      </w:r>
      <w:r>
        <w:rPr>
          <w:rFonts w:ascii="Avenir Next" w:hAnsi="Avenir Next"/>
          <w:b/>
          <w:bCs/>
          <w:sz w:val="20"/>
          <w:szCs w:val="20"/>
        </w:rPr>
        <w:t>.</w:t>
      </w:r>
    </w:p>
    <w:p>
      <w:pPr>
        <w:pStyle w:val="Normal"/>
        <w:shd w:val="clear" w:color="auto" w:fill="FFFFFF"/>
        <w:spacing w:before="0" w:after="150"/>
        <w:rPr>
          <w:rFonts w:ascii="Avenir Next" w:hAnsi="Avenir Next" w:eastAsia="Times New Roman" w:cs="Arial"/>
          <w:sz w:val="20"/>
          <w:szCs w:val="20"/>
          <w:lang w:eastAsia="hu-HU"/>
        </w:rPr>
      </w:pPr>
      <w:r>
        <w:rPr>
          <w:rFonts w:eastAsia="Times New Roman" w:cs="Arial" w:ascii="Avenir Next" w:hAnsi="Avenir Next"/>
          <w:sz w:val="20"/>
          <w:szCs w:val="20"/>
          <w:lang w:eastAsia="hu-HU"/>
        </w:rPr>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 xml:space="preserve">Az alábbi Tréneri Adatkezelési Tájékoztató célja, hogy </w:t>
      </w:r>
      <w:r>
        <w:rPr>
          <w:rFonts w:eastAsia="Times New Roman" w:cs="Arial" w:ascii="Avenir Next" w:hAnsi="Avenir Next"/>
          <w:sz w:val="20"/>
          <w:szCs w:val="20"/>
          <w:lang w:eastAsia="hu-HU"/>
        </w:rPr>
        <w:t>Dr. Skultéti Judit</w:t>
      </w:r>
      <w:r>
        <w:rPr>
          <w:rFonts w:eastAsia="Times New Roman" w:cs="Arial" w:ascii="Avenir Next" w:hAnsi="Avenir Next"/>
          <w:sz w:val="20"/>
          <w:szCs w:val="20"/>
          <w:lang w:eastAsia="hu-HU"/>
        </w:rPr>
        <w:t xml:space="preserve"> (a továbbiakban: Tréner); részletes adatok és elérhetőség: </w:t>
      </w:r>
      <w:r>
        <w:rPr>
          <w:rFonts w:eastAsia="Times New Roman" w:cs="Arial" w:ascii="Avenir Next" w:hAnsi="Avenir Next"/>
          <w:sz w:val="20"/>
          <w:szCs w:val="20"/>
          <w:lang w:eastAsia="hu-HU"/>
        </w:rPr>
        <w:t xml:space="preserve">Dr. Skultéti Judit </w:t>
      </w:r>
      <w:r>
        <w:rPr>
          <w:rFonts w:eastAsia="Times New Roman" w:cs="Times New Roman" w:ascii="Avenir Next" w:hAnsi="Avenir Next"/>
          <w:sz w:val="20"/>
          <w:szCs w:val="20"/>
          <w:lang w:eastAsia="hu-HU"/>
        </w:rPr>
        <w:t>székhely: 1078 Budapest, Hernád utca 40., Adószám: 8360371458-1-42 Nyilvántartási szám: 51125235; e-mail: gatizomtorna@gmail.com)</w:t>
      </w:r>
      <w:r>
        <w:rPr>
          <w:rFonts w:eastAsia="Times New Roman" w:cs="Times New Roman" w:ascii="Avenir Next" w:hAnsi="Avenir Next"/>
          <w:sz w:val="20"/>
          <w:szCs w:val="20"/>
          <w:lang w:eastAsia="hu-HU"/>
        </w:rPr>
        <w:t xml:space="preserve"> </w:t>
      </w:r>
      <w:r>
        <w:rPr>
          <w:rFonts w:eastAsia="Times New Roman" w:cs="Arial" w:ascii="Avenir Next" w:hAnsi="Avenir Next"/>
          <w:sz w:val="20"/>
          <w:szCs w:val="20"/>
          <w:lang w:eastAsia="hu-HU"/>
        </w:rPr>
        <w:t xml:space="preserve">ismertesse Önnel a Kriston-módszerhez kapcsolódó, </w:t>
      </w:r>
      <w:hyperlink r:id="rId2">
        <w:r>
          <w:rPr>
            <w:rStyle w:val="Internethivatkozs"/>
            <w:rFonts w:eastAsia="Times New Roman" w:cs="Arial" w:ascii="Avenir Next" w:hAnsi="Avenir Next"/>
            <w:sz w:val="20"/>
            <w:szCs w:val="20"/>
            <w:lang w:eastAsia="hu-HU"/>
          </w:rPr>
          <w:t>www.intimtorna.hu</w:t>
        </w:r>
      </w:hyperlink>
      <w:r>
        <w:rPr>
          <w:rFonts w:eastAsia="Times New Roman" w:cs="Arial" w:ascii="Avenir Next" w:hAnsi="Avenir Next"/>
          <w:sz w:val="20"/>
          <w:szCs w:val="20"/>
          <w:lang w:eastAsia="hu-HU"/>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 xml:space="preserve">A Tanfolyamok tartásához és a hírlevelek küldéséhez tapadó adatkezelések tekintetében </w:t>
      </w:r>
      <w:r>
        <w:rPr>
          <w:rFonts w:eastAsia="Times New Roman" w:cs="Arial" w:ascii="Avenir Next" w:hAnsi="Avenir Next"/>
          <w:sz w:val="20"/>
          <w:szCs w:val="20"/>
          <w:lang w:eastAsia="hu-HU"/>
        </w:rPr>
        <w:t>Dr. Skultéti Judit</w:t>
      </w:r>
      <w:r>
        <w:rPr>
          <w:rFonts w:eastAsia="Times New Roman" w:cs="Arial" w:ascii="Avenir Next" w:hAnsi="Avenir Next"/>
          <w:sz w:val="20"/>
          <w:szCs w:val="20"/>
          <w:lang w:eastAsia="hu-HU"/>
        </w:rPr>
        <w:t xml:space="preserve"> adatkezelőnek minősül (továbbiakban: Adatkezelő). Adatkezelő elérhetősége: </w:t>
      </w:r>
      <w:hyperlink r:id="rId3">
        <w:r>
          <w:rPr>
            <w:rStyle w:val="Internethivatkozs"/>
            <w:rFonts w:eastAsia="Times New Roman" w:cs="Times New Roman" w:ascii="Avenir Next" w:hAnsi="Avenir Next"/>
            <w:sz w:val="20"/>
            <w:szCs w:val="20"/>
            <w:lang w:eastAsia="hu-HU"/>
          </w:rPr>
          <w:t>gatizomtorna@gmail.com</w:t>
        </w:r>
      </w:hyperlink>
      <w:r>
        <w:rPr>
          <w:rFonts w:eastAsia="Times New Roman" w:cs="Times New Roman" w:ascii="Avenir Next" w:hAnsi="Avenir Next"/>
          <w:sz w:val="20"/>
          <w:szCs w:val="20"/>
          <w:lang w:eastAsia="hu-HU"/>
        </w:rPr>
        <w:t>.</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pPr>
        <w:pStyle w:val="ListParagraph"/>
        <w:numPr>
          <w:ilvl w:val="0"/>
          <w:numId w:val="2"/>
        </w:numPr>
        <w:shd w:val="clear" w:color="auto" w:fill="FFFFFF"/>
        <w:spacing w:lineRule="atLeast" w:line="480" w:before="0" w:after="300"/>
        <w:contextualSpacing/>
        <w:jc w:val="both"/>
        <w:outlineLvl w:val="1"/>
        <w:rPr>
          <w:rFonts w:ascii="Avenir Next" w:hAnsi="Avenir Next" w:eastAsia="Times New Roman" w:cs="Arial"/>
          <w:b/>
          <w:b/>
          <w:sz w:val="20"/>
          <w:szCs w:val="20"/>
          <w:lang w:eastAsia="hu-HU"/>
        </w:rPr>
      </w:pPr>
      <w:bookmarkStart w:id="0" w:name="newsletter"/>
      <w:bookmarkEnd w:id="0"/>
      <w:r>
        <w:rPr>
          <w:rFonts w:eastAsia="Times New Roman" w:cs="Arial" w:ascii="Avenir Next" w:hAnsi="Avenir Next"/>
          <w:b/>
          <w:bCs/>
          <w:sz w:val="20"/>
          <w:szCs w:val="20"/>
          <w:lang w:eastAsia="hu-HU"/>
        </w:rPr>
        <w:t>Tanfolyam tartása</w:t>
      </w:r>
    </w:p>
    <w:p>
      <w:pPr>
        <w:pStyle w:val="Normal"/>
        <w:numPr>
          <w:ilvl w:val="0"/>
          <w:numId w:val="0"/>
        </w:numPr>
        <w:shd w:val="clear" w:color="auto" w:fill="FFFFFF"/>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Adatkezelő a www.intimtorna.hu weboldalon (weboldal) meghirdetett, a</w:t>
      </w:r>
      <w:r>
        <w:rPr>
          <w:rFonts w:eastAsia="Times New Roman" w:cs="Arial" w:ascii="Avenir Next" w:hAnsi="Avenir Next"/>
          <w:sz w:val="20"/>
          <w:szCs w:val="20"/>
          <w:lang w:eastAsia="hu-HU"/>
        </w:rPr>
        <w:t xml:space="preserve"> Kriston-módszerhez kapcsolódó foglalkozásokat (tanfolyam, tábor, stb.) tart (a továbbiakban: Tanfolyamok) a jelentkező érdeklődők számára</w:t>
      </w:r>
      <w:r>
        <w:rPr>
          <w:rFonts w:eastAsia="Times New Roman" w:cs="Arial" w:ascii="Avenir Next" w:hAnsi="Avenir Next"/>
          <w:color w:val="111111"/>
          <w:sz w:val="20"/>
          <w:szCs w:val="20"/>
          <w:lang w:eastAsia="hu-HU"/>
        </w:rPr>
        <w:t xml:space="preserve"> és ezen tevékenysége során a következő adatkezelési műveleteket folytatja:</w:t>
      </w:r>
    </w:p>
    <w:tbl>
      <w:tblPr>
        <w:tblStyle w:val="Rcsostblzat"/>
        <w:tblW w:w="9062" w:type="dxa"/>
        <w:jc w:val="left"/>
        <w:tblInd w:w="108" w:type="dxa"/>
        <w:tblCellMar>
          <w:top w:w="0" w:type="dxa"/>
          <w:left w:w="108" w:type="dxa"/>
          <w:bottom w:w="0" w:type="dxa"/>
          <w:right w:w="108" w:type="dxa"/>
        </w:tblCellMar>
        <w:tblLook w:val="04a0" w:noHBand="0" w:noVBand="1" w:firstColumn="1" w:lastRow="0" w:lastColumn="0" w:firstRow="1"/>
      </w:tblPr>
      <w:tblGrid>
        <w:gridCol w:w="1837"/>
        <w:gridCol w:w="2411"/>
        <w:gridCol w:w="2548"/>
        <w:gridCol w:w="2265"/>
      </w:tblGrid>
      <w:tr>
        <w:trPr/>
        <w:tc>
          <w:tcPr>
            <w:tcW w:w="1837"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adatkezelés típusa, célja</w:t>
            </w:r>
          </w:p>
        </w:tc>
        <w:tc>
          <w:tcPr>
            <w:tcW w:w="2411"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kezelt adatok köre</w:t>
            </w:r>
          </w:p>
        </w:tc>
        <w:tc>
          <w:tcPr>
            <w:tcW w:w="2548"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adatkezelés tartama</w:t>
            </w:r>
          </w:p>
        </w:tc>
        <w:tc>
          <w:tcPr>
            <w:tcW w:w="2265"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adatkezelés jogalapja</w:t>
            </w:r>
          </w:p>
        </w:tc>
      </w:tr>
      <w:tr>
        <w:trPr/>
        <w:tc>
          <w:tcPr>
            <w:tcW w:w="1837"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 xml:space="preserve">kapcsolat felvétel </w:t>
            </w:r>
          </w:p>
        </w:tc>
        <w:tc>
          <w:tcPr>
            <w:tcW w:w="2411"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név, e-mail cím, telefonszám, Ön által megosztott információk</w:t>
            </w:r>
          </w:p>
        </w:tc>
        <w:tc>
          <w:tcPr>
            <w:tcW w:w="2548"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megkeresést követő félév végén</w:t>
            </w:r>
          </w:p>
        </w:tc>
        <w:tc>
          <w:tcPr>
            <w:tcW w:w="2265"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GDPR 6.§ (1) f) adatkezelő jogos érdeke</w:t>
            </w:r>
          </w:p>
        </w:tc>
      </w:tr>
      <w:tr>
        <w:trPr/>
        <w:tc>
          <w:tcPr>
            <w:tcW w:w="1837"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tanfolyam tartása, kapcsolattartás</w:t>
            </w:r>
          </w:p>
        </w:tc>
        <w:tc>
          <w:tcPr>
            <w:tcW w:w="2411"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név, születési idő, lakcím, telefonszám, e-mail cím, Ön által feltárt személyes adat, személyes adat különleges kategóriája vagy egyéb információ</w:t>
            </w:r>
          </w:p>
        </w:tc>
        <w:tc>
          <w:tcPr>
            <w:tcW w:w="2548"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a szerződés teljesítését (tanfolyam befejezése) követő 5. év végéig</w:t>
            </w:r>
          </w:p>
        </w:tc>
        <w:tc>
          <w:tcPr>
            <w:tcW w:w="2265"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GDPR 6. (1) a) és 9. (2) a) pontok szerint</w:t>
            </w:r>
          </w:p>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az Ön hozzájárulása és</w:t>
            </w:r>
          </w:p>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GDPR 6. (1) b) a felek között létrejött szerződés teljesítése</w:t>
            </w:r>
          </w:p>
        </w:tc>
      </w:tr>
      <w:tr>
        <w:trPr/>
        <w:tc>
          <w:tcPr>
            <w:tcW w:w="1837"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szolgáltatás díjának megfizetése</w:t>
            </w:r>
          </w:p>
        </w:tc>
        <w:tc>
          <w:tcPr>
            <w:tcW w:w="2411"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számlázáshoz szükséges adatok: név, cím, összeg, dátum</w:t>
            </w:r>
          </w:p>
        </w:tc>
        <w:tc>
          <w:tcPr>
            <w:tcW w:w="2548"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fizetés évét követő 8. év vége</w:t>
            </w:r>
          </w:p>
        </w:tc>
        <w:tc>
          <w:tcPr>
            <w:tcW w:w="2265" w:type="dxa"/>
            <w:tcBorders/>
          </w:tcPr>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GDPR 6. (1) c) jogi kötelezettség:</w:t>
            </w:r>
          </w:p>
          <w:p>
            <w:pPr>
              <w:pStyle w:val="Normal"/>
              <w:numPr>
                <w:ilvl w:val="0"/>
                <w:numId w:val="0"/>
              </w:numPr>
              <w:spacing w:before="0" w:after="150"/>
              <w:outlineLvl w:val="2"/>
              <w:rPr>
                <w:rFonts w:ascii="Avenir Next" w:hAnsi="Avenir Next" w:eastAsia="Times New Roman" w:cs="Arial"/>
                <w:color w:val="111111"/>
                <w:sz w:val="20"/>
                <w:szCs w:val="20"/>
                <w:lang w:eastAsia="hu-HU"/>
              </w:rPr>
            </w:pPr>
            <w:r>
              <w:rPr>
                <w:rFonts w:eastAsia="Times New Roman" w:cs="Arial" w:ascii="Avenir Next" w:hAnsi="Avenir Next"/>
                <w:color w:val="111111"/>
                <w:sz w:val="20"/>
                <w:szCs w:val="20"/>
                <w:lang w:eastAsia="hu-HU"/>
              </w:rPr>
              <w:t>számviteli törvény 169 § (2)</w:t>
            </w:r>
          </w:p>
        </w:tc>
      </w:tr>
    </w:tbl>
    <w:p>
      <w:pPr>
        <w:pStyle w:val="ListParagraph"/>
        <w:numPr>
          <w:ilvl w:val="0"/>
          <w:numId w:val="0"/>
        </w:numPr>
        <w:shd w:val="clear" w:color="auto" w:fill="FFFFFF"/>
        <w:spacing w:before="0" w:after="150"/>
        <w:ind w:left="765" w:hanging="0"/>
        <w:contextualSpacing/>
        <w:outlineLvl w:val="2"/>
        <w:rPr>
          <w:rFonts w:ascii="Avenir Next" w:hAnsi="Avenir Next" w:cs="Arial"/>
          <w:sz w:val="20"/>
          <w:szCs w:val="20"/>
        </w:rPr>
      </w:pPr>
      <w:r>
        <w:rPr>
          <w:rFonts w:cs="Arial" w:ascii="Avenir Next" w:hAnsi="Avenir Next"/>
          <w:sz w:val="20"/>
          <w:szCs w:val="20"/>
        </w:rPr>
      </w:r>
    </w:p>
    <w:p>
      <w:pPr>
        <w:pStyle w:val="Normal"/>
        <w:numPr>
          <w:ilvl w:val="0"/>
          <w:numId w:val="0"/>
        </w:numPr>
        <w:shd w:val="clear" w:color="auto" w:fill="FFFFFF"/>
        <w:spacing w:before="0" w:after="150"/>
        <w:outlineLvl w:val="2"/>
        <w:rPr>
          <w:rFonts w:ascii="Avenir Next" w:hAnsi="Avenir Next" w:cs="Arial"/>
          <w:sz w:val="20"/>
          <w:szCs w:val="20"/>
        </w:rPr>
      </w:pPr>
      <w:r>
        <w:rPr>
          <w:rFonts w:cs="Arial" w:ascii="Avenir Next" w:hAnsi="Avenir Next"/>
          <w:sz w:val="20"/>
          <w:szCs w:val="20"/>
        </w:rPr>
        <w:t>Ön bármikor előzetesen tájékozódhat Adatkezelő adatkezelési tevékenységével kapcsolatban a weboldalon elhelyezett Tréneri 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w:t>
      </w:r>
      <w:r>
        <w:rPr>
          <w:rFonts w:cs="Arial" w:ascii="Avenir Next" w:hAnsi="Avenir Next"/>
          <w:sz w:val="20"/>
          <w:szCs w:val="20"/>
        </w:rPr>
        <w:t>y</w:t>
      </w:r>
      <w:r>
        <w:rPr>
          <w:rFonts w:cs="Arial" w:ascii="Avenir Next" w:hAnsi="Avenir Next"/>
          <w:sz w:val="20"/>
          <w:szCs w:val="20"/>
        </w:rPr>
        <w:t>es adatokat. Az így megadott hozzájárulását bármikor visszavonhatja, azonban ebben az esetben elképzelhető, hogy Adatkezelő nem tudja a tanfolyamon való részvételt Önnek biztosítani.</w:t>
      </w:r>
    </w:p>
    <w:p>
      <w:pPr>
        <w:pStyle w:val="ListParagraph"/>
        <w:numPr>
          <w:ilvl w:val="0"/>
          <w:numId w:val="2"/>
        </w:numPr>
        <w:shd w:val="clear" w:color="auto" w:fill="FFFFFF"/>
        <w:spacing w:before="0" w:after="300"/>
        <w:contextualSpacing/>
        <w:jc w:val="both"/>
        <w:outlineLvl w:val="1"/>
        <w:rPr>
          <w:rFonts w:ascii="Avenir Next" w:hAnsi="Avenir Next" w:eastAsia="Times New Roman" w:cs="Arial"/>
          <w:b/>
          <w:b/>
          <w:bCs/>
          <w:sz w:val="20"/>
          <w:szCs w:val="20"/>
          <w:lang w:eastAsia="hu-HU"/>
        </w:rPr>
      </w:pPr>
      <w:r>
        <w:rPr>
          <w:rFonts w:eastAsia="Times New Roman" w:cs="Arial" w:ascii="Avenir Next" w:hAnsi="Avenir Next"/>
          <w:b/>
          <w:bCs/>
          <w:sz w:val="20"/>
          <w:szCs w:val="20"/>
          <w:lang w:eastAsia="hu-HU"/>
        </w:rPr>
        <w:t>Jelentkezés tanfolyamra az intimtorna.hu weboldalon (webshopban vásárlás)</w:t>
      </w:r>
    </w:p>
    <w:p>
      <w:pPr>
        <w:pStyle w:val="ListParagraph"/>
        <w:numPr>
          <w:ilvl w:val="0"/>
          <w:numId w:val="0"/>
        </w:numPr>
        <w:shd w:val="clear" w:color="auto" w:fill="FFFFFF"/>
        <w:spacing w:before="0" w:after="300"/>
        <w:ind w:left="765" w:hanging="0"/>
        <w:contextualSpacing/>
        <w:jc w:val="both"/>
        <w:outlineLvl w:val="1"/>
        <w:rPr>
          <w:rFonts w:ascii="Avenir Next" w:hAnsi="Avenir Next" w:eastAsia="Times New Roman" w:cs="Arial"/>
          <w:sz w:val="20"/>
          <w:szCs w:val="20"/>
          <w:lang w:eastAsia="hu-HU"/>
        </w:rPr>
      </w:pPr>
      <w:r>
        <w:rPr>
          <w:rFonts w:eastAsia="Times New Roman" w:cs="Arial" w:ascii="Avenir Next" w:hAnsi="Avenir Next"/>
          <w:sz w:val="20"/>
          <w:szCs w:val="20"/>
          <w:lang w:eastAsia="hu-HU"/>
        </w:rPr>
      </w:r>
    </w:p>
    <w:p>
      <w:pPr>
        <w:pStyle w:val="ListParagraph"/>
        <w:numPr>
          <w:ilvl w:val="0"/>
          <w:numId w:val="0"/>
        </w:numPr>
        <w:shd w:val="clear" w:color="auto" w:fill="FFFFFF"/>
        <w:spacing w:before="0" w:after="300"/>
        <w:ind w:left="0" w:hanging="0"/>
        <w:contextualSpacing/>
        <w:jc w:val="both"/>
        <w:outlineLvl w:val="1"/>
        <w:rPr>
          <w:rFonts w:ascii="Avenir Next" w:hAnsi="Avenir Next" w:eastAsia="Times New Roman" w:cs="Arial"/>
          <w:sz w:val="20"/>
          <w:szCs w:val="20"/>
          <w:lang w:eastAsia="hu-HU"/>
        </w:rPr>
      </w:pPr>
      <w:r>
        <w:rPr>
          <w:rFonts w:eastAsia="Times New Roman" w:cs="Arial" w:ascii="Avenir Next" w:hAnsi="Avenir Next"/>
          <w:sz w:val="20"/>
          <w:szCs w:val="20"/>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pPr>
        <w:pStyle w:val="ListParagraph"/>
        <w:numPr>
          <w:ilvl w:val="0"/>
          <w:numId w:val="0"/>
        </w:numPr>
        <w:shd w:val="clear" w:color="auto" w:fill="FFFFFF"/>
        <w:spacing w:before="0" w:after="300"/>
        <w:ind w:left="0" w:hanging="0"/>
        <w:contextualSpacing/>
        <w:jc w:val="both"/>
        <w:outlineLvl w:val="1"/>
        <w:rPr>
          <w:rFonts w:ascii="Avenir Next" w:hAnsi="Avenir Next" w:eastAsia="Times New Roman" w:cs="Arial"/>
          <w:sz w:val="20"/>
          <w:szCs w:val="20"/>
          <w:lang w:eastAsia="hu-HU"/>
        </w:rPr>
      </w:pPr>
      <w:r>
        <w:rPr>
          <w:rFonts w:eastAsia="Times New Roman" w:cs="Arial" w:ascii="Avenir Next" w:hAnsi="Avenir Next"/>
          <w:sz w:val="20"/>
          <w:szCs w:val="20"/>
          <w:lang w:eastAsia="hu-HU"/>
        </w:rPr>
      </w:r>
    </w:p>
    <w:p>
      <w:pPr>
        <w:pStyle w:val="ListParagraph"/>
        <w:numPr>
          <w:ilvl w:val="0"/>
          <w:numId w:val="0"/>
        </w:numPr>
        <w:shd w:val="clear" w:color="auto" w:fill="FFFFFF"/>
        <w:spacing w:before="0" w:after="300"/>
        <w:ind w:left="0" w:hanging="0"/>
        <w:contextualSpacing/>
        <w:jc w:val="both"/>
        <w:outlineLvl w:val="1"/>
        <w:rPr>
          <w:rFonts w:ascii="Avenir Next" w:hAnsi="Avenir Next" w:eastAsia="Times New Roman" w:cs="Arial"/>
          <w:sz w:val="20"/>
          <w:szCs w:val="20"/>
          <w:lang w:eastAsia="hu-HU"/>
        </w:rPr>
      </w:pPr>
      <w:r>
        <w:rPr>
          <w:rFonts w:eastAsia="Times New Roman" w:cs="Arial" w:ascii="Avenir Next" w:hAnsi="Avenir Next"/>
          <w:sz w:val="20"/>
          <w:szCs w:val="20"/>
          <w:lang w:eastAsia="hu-HU"/>
        </w:rPr>
        <w:t>A vásárlás zökkenőmentes lebonyolítása érdekében Adatkezelő az alábbi adatait kezeli:</w:t>
      </w:r>
    </w:p>
    <w:p>
      <w:pPr>
        <w:pStyle w:val="ListParagraph"/>
        <w:numPr>
          <w:ilvl w:val="0"/>
          <w:numId w:val="3"/>
        </w:numPr>
        <w:shd w:val="clear" w:color="auto" w:fill="FFFFFF"/>
        <w:spacing w:before="0" w:after="300"/>
        <w:contextualSpacing/>
        <w:jc w:val="both"/>
        <w:outlineLvl w:val="1"/>
        <w:rPr>
          <w:rFonts w:ascii="Avenir Next" w:hAnsi="Avenir Next" w:eastAsia="Times New Roman" w:cs="Arial"/>
          <w:sz w:val="20"/>
          <w:szCs w:val="20"/>
          <w:lang w:eastAsia="hu-HU"/>
        </w:rPr>
      </w:pPr>
      <w:r>
        <w:rPr>
          <w:rFonts w:eastAsia="Times New Roman" w:cs="Arial" w:ascii="Avenir Next" w:hAnsi="Avenir Next"/>
          <w:sz w:val="20"/>
          <w:szCs w:val="20"/>
          <w:lang w:eastAsia="hu-HU"/>
        </w:rPr>
        <w:t>Ön megrendeléskor megadott személyes adatai (név, e-mail cím, telefonszám),</w:t>
      </w:r>
    </w:p>
    <w:p>
      <w:pPr>
        <w:pStyle w:val="ListParagraph"/>
        <w:numPr>
          <w:ilvl w:val="0"/>
          <w:numId w:val="3"/>
        </w:numPr>
        <w:shd w:val="clear" w:color="auto" w:fill="FFFFFF"/>
        <w:spacing w:before="0" w:after="300"/>
        <w:contextualSpacing/>
        <w:jc w:val="both"/>
        <w:outlineLvl w:val="1"/>
        <w:rPr>
          <w:rFonts w:ascii="Avenir Next" w:hAnsi="Avenir Next" w:eastAsia="Times New Roman" w:cs="Arial"/>
          <w:sz w:val="20"/>
          <w:szCs w:val="20"/>
          <w:lang w:eastAsia="hu-HU"/>
        </w:rPr>
      </w:pPr>
      <w:r>
        <w:rPr>
          <w:rFonts w:eastAsia="Times New Roman" w:cs="Arial" w:ascii="Avenir Next" w:hAnsi="Avenir Next"/>
          <w:sz w:val="20"/>
          <w:szCs w:val="20"/>
          <w:lang w:eastAsia="hu-HU"/>
        </w:rPr>
        <w:t>a vásárlás során a vásárolni kívánt termékre (Tanfolyamra) vonatkozó azonosító adatok,</w:t>
      </w:r>
    </w:p>
    <w:p>
      <w:pPr>
        <w:pStyle w:val="ListParagraph"/>
        <w:numPr>
          <w:ilvl w:val="0"/>
          <w:numId w:val="3"/>
        </w:numPr>
        <w:shd w:val="clear" w:color="auto" w:fill="FFFFFF"/>
        <w:spacing w:before="0" w:after="300"/>
        <w:contextualSpacing/>
        <w:jc w:val="both"/>
        <w:outlineLvl w:val="1"/>
        <w:rPr>
          <w:rFonts w:ascii="Avenir Next" w:hAnsi="Avenir Next" w:eastAsia="Times New Roman" w:cs="Arial"/>
          <w:sz w:val="20"/>
          <w:szCs w:val="20"/>
          <w:lang w:eastAsia="hu-HU"/>
        </w:rPr>
      </w:pPr>
      <w:r>
        <w:rPr>
          <w:rFonts w:eastAsia="Times New Roman" w:cs="Arial" w:ascii="Avenir Next" w:hAnsi="Avenir Next"/>
          <w:sz w:val="20"/>
          <w:szCs w:val="20"/>
          <w:lang w:eastAsia="hu-HU"/>
        </w:rPr>
        <w:t>megrendelés dátuma,</w:t>
      </w:r>
    </w:p>
    <w:p>
      <w:pPr>
        <w:pStyle w:val="ListParagraph"/>
        <w:numPr>
          <w:ilvl w:val="0"/>
          <w:numId w:val="3"/>
        </w:numPr>
        <w:shd w:val="clear" w:color="auto" w:fill="FFFFFF"/>
        <w:spacing w:before="0" w:after="300"/>
        <w:contextualSpacing/>
        <w:jc w:val="both"/>
        <w:outlineLvl w:val="1"/>
        <w:rPr>
          <w:rFonts w:ascii="Avenir Next" w:hAnsi="Avenir Next" w:eastAsia="Times New Roman" w:cs="Arial"/>
          <w:sz w:val="20"/>
          <w:szCs w:val="20"/>
          <w:lang w:eastAsia="hu-HU"/>
        </w:rPr>
      </w:pPr>
      <w:r>
        <w:rPr>
          <w:rFonts w:eastAsia="Times New Roman" w:cs="Arial" w:ascii="Avenir Next" w:hAnsi="Avenir Next"/>
          <w:sz w:val="20"/>
          <w:szCs w:val="20"/>
          <w:lang w:eastAsia="hu-HU"/>
        </w:rPr>
        <w:t>a számlázással kapcsolatban megadott adatok,</w:t>
      </w:r>
    </w:p>
    <w:p>
      <w:pPr>
        <w:pStyle w:val="ListParagraph"/>
        <w:numPr>
          <w:ilvl w:val="0"/>
          <w:numId w:val="3"/>
        </w:numPr>
        <w:shd w:val="clear" w:color="auto" w:fill="FFFFFF"/>
        <w:spacing w:before="0" w:after="300"/>
        <w:contextualSpacing/>
        <w:jc w:val="both"/>
        <w:outlineLvl w:val="1"/>
        <w:rPr>
          <w:rFonts w:ascii="Avenir Next" w:hAnsi="Avenir Next" w:eastAsia="Times New Roman" w:cs="Arial"/>
          <w:sz w:val="20"/>
          <w:szCs w:val="20"/>
          <w:lang w:eastAsia="hu-HU"/>
        </w:rPr>
      </w:pPr>
      <w:r>
        <w:rPr>
          <w:rFonts w:eastAsia="Times New Roman" w:cs="Arial" w:ascii="Avenir Next" w:hAnsi="Avenir Next"/>
          <w:sz w:val="20"/>
          <w:szCs w:val="20"/>
          <w:lang w:eastAsia="hu-HU"/>
        </w:rPr>
        <w:t>a fizetés módjával kapcsolatban megadott adatok,</w:t>
      </w:r>
    </w:p>
    <w:p>
      <w:pPr>
        <w:pStyle w:val="ListParagraph"/>
        <w:numPr>
          <w:ilvl w:val="0"/>
          <w:numId w:val="3"/>
        </w:numPr>
        <w:shd w:val="clear" w:color="auto" w:fill="FFFFFF"/>
        <w:spacing w:before="0" w:after="300"/>
        <w:contextualSpacing/>
        <w:jc w:val="both"/>
        <w:outlineLvl w:val="1"/>
        <w:rPr>
          <w:rFonts w:ascii="Avenir Next" w:hAnsi="Avenir Next" w:eastAsia="Times New Roman" w:cs="Arial"/>
          <w:sz w:val="20"/>
          <w:szCs w:val="20"/>
          <w:lang w:eastAsia="hu-HU"/>
        </w:rPr>
      </w:pPr>
      <w:r>
        <w:rPr>
          <w:rFonts w:eastAsia="Times New Roman" w:cs="Arial" w:ascii="Avenir Next" w:hAnsi="Avenir Next"/>
          <w:sz w:val="20"/>
          <w:szCs w:val="20"/>
          <w:lang w:eastAsia="hu-HU"/>
        </w:rPr>
        <w:t>szavatossági igények teljesítése, reklamáció kezelés.</w:t>
      </w:r>
    </w:p>
    <w:p>
      <w:pPr>
        <w:pStyle w:val="Normal"/>
        <w:shd w:val="clear" w:color="auto" w:fill="FFFFFF"/>
        <w:spacing w:beforeAutospacing="1" w:afterAutospacing="1"/>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A fenti adatokat a szolgáltatás nyújtásának részleteit tartalmazó szerződés (Tréneri Általános Szerződési Feltételek – Tréneri ÁSZF) megkötése és az abban foglaltak teljesítése érdekében kezeli Adatkezelő a Rendelet 6. § 1) b) pontja alapján. A szerződés megkötése a Tréneri ÁSZF-nek a vásárlás</w:t>
      </w:r>
      <w:r>
        <w:rPr>
          <w:rFonts w:eastAsia="Times New Roman" w:cs="Arial" w:ascii="Avenir Next" w:hAnsi="Avenir Next"/>
          <w:sz w:val="20"/>
          <w:szCs w:val="20"/>
          <w:lang w:eastAsia="hu-HU"/>
        </w:rPr>
        <w:t>i</w:t>
      </w:r>
      <w:r>
        <w:rPr>
          <w:rFonts w:eastAsia="Times New Roman" w:cs="Arial" w:ascii="Avenir Next" w:hAnsi="Avenir Next"/>
          <w:sz w:val="20"/>
          <w:szCs w:val="20"/>
          <w:lang w:eastAsia="hu-HU"/>
        </w:rPr>
        <w:t xml:space="preserve"> folyamatban Ön által tett elfogadásával történik. Ha adatait nem adja meg, vagy nem megfelelően adja meg, a vásárlás folyamatát, vagy a vásárlás teljesítését nem tudjuk az Ön számára biztosítani. </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Tréneri 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4" w:tgtFrame="_blank">
        <w:r>
          <w:rPr>
            <w:rFonts w:eastAsia="Times New Roman" w:cs="Arial" w:ascii="Avenir Next" w:hAnsi="Avenir Next"/>
            <w:sz w:val="20"/>
            <w:szCs w:val="20"/>
            <w:lang w:eastAsia="hu-HU"/>
          </w:rPr>
          <w:t>http://simplepay.hu/vasarlo-aff</w:t>
        </w:r>
      </w:hyperlink>
      <w:r>
        <w:rPr>
          <w:rFonts w:eastAsia="Times New Roman" w:cs="Arial" w:ascii="Avenir Next" w:hAnsi="Avenir Next"/>
          <w:sz w:val="20"/>
          <w:szCs w:val="20"/>
          <w:lang w:eastAsia="hu-HU"/>
        </w:rPr>
        <w:t>.</w:t>
      </w:r>
    </w:p>
    <w:p>
      <w:pPr>
        <w:pStyle w:val="ListParagraph"/>
        <w:numPr>
          <w:ilvl w:val="0"/>
          <w:numId w:val="2"/>
        </w:numPr>
        <w:shd w:val="clear" w:color="auto" w:fill="FFFFFF"/>
        <w:spacing w:lineRule="atLeast" w:line="480" w:before="0" w:after="300"/>
        <w:contextualSpacing/>
        <w:jc w:val="both"/>
        <w:outlineLvl w:val="1"/>
        <w:rPr>
          <w:rFonts w:ascii="Avenir Next" w:hAnsi="Avenir Next" w:eastAsia="Times New Roman" w:cs="Arial"/>
          <w:b/>
          <w:b/>
          <w:sz w:val="20"/>
          <w:szCs w:val="20"/>
          <w:lang w:eastAsia="hu-HU"/>
        </w:rPr>
      </w:pPr>
      <w:r>
        <w:rPr>
          <w:rFonts w:eastAsia="Times New Roman" w:cs="Arial" w:ascii="Avenir Next" w:hAnsi="Avenir Next"/>
          <w:b/>
          <w:sz w:val="20"/>
          <w:szCs w:val="20"/>
          <w:lang w:eastAsia="hu-HU"/>
        </w:rPr>
        <w:t>Hírlevél feliratkozás és hírlevelek küldése</w:t>
      </w:r>
    </w:p>
    <w:p>
      <w:pPr>
        <w:pStyle w:val="Normal"/>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pPr>
        <w:pStyle w:val="Normal"/>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A hírlevelek küldése és az ahhoz kapcsolódó adatkezelés a fel- és leiratkozás után teljes egészében Adatkezelő felelőssége.</w:t>
      </w:r>
    </w:p>
    <w:p>
      <w:pPr>
        <w:pStyle w:val="Normal"/>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Adatkezelő hírlevelére való feliratkozással Ön tudomásul veszi, hogy a weboldalt üzemeltető szolgáltató a hírlevél küldéséhez szükséges adatokat (név, email cím, feliratkozás dátuma) továbbítja Adatkezelő számára.</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A hírlevelek tartalmának személyre szóló célzása nem történik. A hírlevelek kiküldése érdekében Adatkezelő a jogszabály (Reklám törvény 6. §) által előírt adatokon (név, e-mail cím, feliratkozás időpontja) kívül a tanfolyamon részt vevő nemére és az elvégzett tanfolyamra vonatkozó adatot kezeli és ezek alapján küldhet hírlevelet.</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Adatait kizárólag abból a célból használjuk fel, hogy hírlevelünket eljuttassuk az Ön részére. Adatkezelő más adatkezelő részére a kezelt adatokat nem adja át.</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pPr>
        <w:pStyle w:val="ListParagraph"/>
        <w:numPr>
          <w:ilvl w:val="0"/>
          <w:numId w:val="2"/>
        </w:numPr>
        <w:shd w:val="clear" w:color="auto" w:fill="FFFFFF"/>
        <w:spacing w:lineRule="atLeast" w:line="480" w:before="0" w:after="300"/>
        <w:contextualSpacing/>
        <w:jc w:val="both"/>
        <w:outlineLvl w:val="1"/>
        <w:rPr>
          <w:rFonts w:ascii="Avenir Next" w:hAnsi="Avenir Next" w:eastAsia="Times New Roman" w:cs="Arial"/>
          <w:b/>
          <w:b/>
          <w:sz w:val="20"/>
          <w:szCs w:val="20"/>
          <w:lang w:eastAsia="hu-HU"/>
        </w:rPr>
      </w:pPr>
      <w:r>
        <w:rPr>
          <w:rFonts w:eastAsia="Times New Roman" w:cs="Arial" w:ascii="Avenir Next" w:hAnsi="Avenir Next"/>
          <w:b/>
          <w:sz w:val="20"/>
          <w:szCs w:val="20"/>
          <w:lang w:eastAsia="hu-HU"/>
        </w:rPr>
        <w:t>Adatbiztonságra vonatkozó rendelkezések</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bCs/>
          <w:sz w:val="20"/>
          <w:szCs w:val="20"/>
          <w:lang w:eastAsia="hu-HU"/>
        </w:rPr>
        <w:t xml:space="preserve">Adatkezelő a kezelt adatokat szerződéses adatfeldolgozó partnere a Vitál-Tréning </w:t>
      </w:r>
      <w:r>
        <w:rPr>
          <w:rFonts w:eastAsia="Times New Roman" w:cs="Arial" w:ascii="Avenir Next" w:hAnsi="Avenir Next"/>
          <w:sz w:val="20"/>
          <w:szCs w:val="20"/>
          <w:lang w:eastAsia="hu-HU"/>
        </w:rPr>
        <w:t xml:space="preserve">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 </w:t>
      </w:r>
      <w:r>
        <w:rPr>
          <w:rFonts w:eastAsia="Times New Roman" w:cs="Arial" w:ascii="Avenir Next" w:hAnsi="Avenir Next"/>
          <w:sz w:val="20"/>
          <w:szCs w:val="20"/>
          <w:lang w:eastAsia="hu-HU"/>
        </w:rPr>
        <w:t xml:space="preserve">A hírlevél küldés során a Sender.net szolgáltatást működtető UAB Sender.lt (Vilnius, Lithuania) al-adatfeldolgozóként támogatja adatfeldolgozót, </w:t>
      </w:r>
      <w:r>
        <w:rPr>
          <w:rFonts w:eastAsia="Times New Roman" w:cs="Arial" w:ascii="Avenir Next" w:hAnsi="Avenir Next"/>
          <w:sz w:val="20"/>
          <w:szCs w:val="20"/>
          <w:lang w:eastAsia="hu-HU"/>
        </w:rPr>
        <w:t>a</w:t>
      </w:r>
      <w:r>
        <w:rPr>
          <w:b w:val="false"/>
          <w:i w:val="false"/>
          <w:sz w:val="22"/>
        </w:rPr>
        <w:t xml:space="preserve"> </w:t>
      </w:r>
      <w:r>
        <w:rPr>
          <w:sz w:val="22"/>
        </w:rPr>
        <w:t>hírlevél küldés folyamatában már adatkezelő nem vesz részt, az adatok tárolása az Európai Unión belül történik.</w:t>
      </w:r>
    </w:p>
    <w:p>
      <w:pPr>
        <w:pStyle w:val="Normal"/>
        <w:numPr>
          <w:ilvl w:val="0"/>
          <w:numId w:val="0"/>
        </w:numPr>
        <w:shd w:val="clear" w:color="auto" w:fill="FFFFFF"/>
        <w:spacing w:lineRule="atLeast" w:line="480" w:before="0" w:after="300"/>
        <w:jc w:val="both"/>
        <w:outlineLvl w:val="1"/>
        <w:rPr>
          <w:rFonts w:ascii="Avenir Next" w:hAnsi="Avenir Next" w:eastAsia="Times New Roman" w:cs="Arial"/>
          <w:b/>
          <w:b/>
          <w:sz w:val="20"/>
          <w:szCs w:val="20"/>
          <w:lang w:eastAsia="hu-HU"/>
        </w:rPr>
      </w:pPr>
      <w:r>
        <w:rPr>
          <w:rFonts w:eastAsia="Times New Roman" w:cs="Arial" w:ascii="Avenir Next" w:hAnsi="Avenir Next"/>
          <w:b/>
          <w:sz w:val="20"/>
          <w:szCs w:val="20"/>
          <w:lang w:eastAsia="hu-HU"/>
        </w:rPr>
        <w:t>5</w:t>
      </w:r>
      <w:r>
        <w:rPr>
          <w:rFonts w:eastAsia="Times New Roman" w:cs="Arial" w:ascii="Avenir Next" w:hAnsi="Avenir Next"/>
          <w:b/>
          <w:sz w:val="20"/>
          <w:szCs w:val="20"/>
          <w:lang w:eastAsia="hu-HU"/>
        </w:rPr>
        <w:t>. Az Önt megillető jogok</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 xml:space="preserve">Tájékoztatjuk, hogy jogszabály alapján a </w:t>
      </w:r>
      <w:hyperlink r:id="rId5">
        <w:r>
          <w:rPr>
            <w:rStyle w:val="Internethivatkozs"/>
            <w:rFonts w:eastAsia="Times New Roman" w:cs="Arial" w:ascii="Avenir Next" w:hAnsi="Avenir Next"/>
            <w:sz w:val="20"/>
            <w:szCs w:val="20"/>
            <w:lang w:eastAsia="hu-HU"/>
          </w:rPr>
          <w:t>gatizomtorna@gmail.com</w:t>
        </w:r>
      </w:hyperlink>
      <w:r>
        <w:rPr>
          <w:rFonts w:eastAsia="Times New Roman" w:cs="Arial" w:ascii="Avenir Next" w:hAnsi="Avenir Next"/>
          <w:sz w:val="20"/>
          <w:szCs w:val="20"/>
          <w:lang w:eastAsia="hu-HU"/>
        </w:rPr>
        <w:t xml:space="preserve"> </w:t>
      </w:r>
      <w:r>
        <w:rPr>
          <w:rFonts w:eastAsia="Times New Roman" w:cs="Arial" w:ascii="Avenir Next" w:hAnsi="Avenir Next"/>
          <w:sz w:val="20"/>
          <w:szCs w:val="20"/>
          <w:lang w:eastAsia="hu-HU"/>
        </w:rPr>
        <w:t>email-címen érvényesítheti az Önt megillető jogokat, amely alapján - a jogszabályban megjelölt keretek között:</w:t>
      </w:r>
    </w:p>
    <w:p>
      <w:pPr>
        <w:pStyle w:val="Normal"/>
        <w:numPr>
          <w:ilvl w:val="0"/>
          <w:numId w:val="1"/>
        </w:numPr>
        <w:shd w:val="clear" w:color="auto" w:fill="FFFFFF"/>
        <w:spacing w:beforeAutospacing="1"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hozzáférést kérhet az Önről kezelt személyes adatokhoz, illetve másolatukhoz; (15. cikk)</w:t>
      </w:r>
    </w:p>
    <w:p>
      <w:pPr>
        <w:pStyle w:val="Normal"/>
        <w:numPr>
          <w:ilvl w:val="0"/>
          <w:numId w:val="1"/>
        </w:numPr>
        <w:shd w:val="clear" w:color="auto" w:fill="FFFFFF"/>
        <w:spacing w:before="0"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tájékoztatást kérhet az adatkezelés főbb jellemzőit (célja, kezelt adatok köre, bevont adatfeldolgozók, adatkezelés tartam) illetően; (15. cikk)</w:t>
      </w:r>
    </w:p>
    <w:p>
      <w:pPr>
        <w:pStyle w:val="Normal"/>
        <w:numPr>
          <w:ilvl w:val="0"/>
          <w:numId w:val="1"/>
        </w:numPr>
        <w:shd w:val="clear" w:color="auto" w:fill="FFFFFF"/>
        <w:spacing w:before="0"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bármikor visszavonhatja hozzájárulását; (7. cikk (3))</w:t>
      </w:r>
    </w:p>
    <w:p>
      <w:pPr>
        <w:pStyle w:val="Normal"/>
        <w:numPr>
          <w:ilvl w:val="0"/>
          <w:numId w:val="1"/>
        </w:numPr>
        <w:shd w:val="clear" w:color="auto" w:fill="FFFFFF"/>
        <w:spacing w:before="0"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kérheti az Önre vonatkozó pontatlan személyes adatok indokolatlan késedelem nélkül helyesbítését vagy a hiányos személyes adatok kiegészítését; (16. cikk)</w:t>
      </w:r>
    </w:p>
    <w:p>
      <w:pPr>
        <w:pStyle w:val="Normal"/>
        <w:numPr>
          <w:ilvl w:val="0"/>
          <w:numId w:val="1"/>
        </w:numPr>
        <w:shd w:val="clear" w:color="auto" w:fill="FFFFFF"/>
        <w:spacing w:before="0"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kérheti az Önre vonatkozó személyes adatok indokolatlan késedelem nélküli törlését (17. cikk), ha</w:t>
      </w:r>
    </w:p>
    <w:p>
      <w:pPr>
        <w:pStyle w:val="Normal"/>
        <w:numPr>
          <w:ilvl w:val="1"/>
          <w:numId w:val="1"/>
        </w:numPr>
        <w:shd w:val="clear" w:color="auto" w:fill="FFFFFF"/>
        <w:spacing w:before="0"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a személyes adatokra már nincs szükség a 1. és 2. pontokban megjelölt célokból (szakmai anyagok rendelkezésre bocsátása, hírlevelek küldése);</w:t>
      </w:r>
    </w:p>
    <w:p>
      <w:pPr>
        <w:pStyle w:val="Normal"/>
        <w:numPr>
          <w:ilvl w:val="1"/>
          <w:numId w:val="1"/>
        </w:numPr>
        <w:shd w:val="clear" w:color="auto" w:fill="FFFFFF"/>
        <w:spacing w:before="0"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Ön visszavonja a hozzájárulását, és a további adatkezelésnek nincs más jogalapja;</w:t>
      </w:r>
    </w:p>
    <w:p>
      <w:pPr>
        <w:pStyle w:val="Normal"/>
        <w:numPr>
          <w:ilvl w:val="1"/>
          <w:numId w:val="1"/>
        </w:numPr>
        <w:shd w:val="clear" w:color="auto" w:fill="FFFFFF"/>
        <w:spacing w:before="0"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Ön tiltakozik a hírlevelek küldése ellen;</w:t>
      </w:r>
    </w:p>
    <w:p>
      <w:pPr>
        <w:pStyle w:val="Normal"/>
        <w:numPr>
          <w:ilvl w:val="1"/>
          <w:numId w:val="1"/>
        </w:numPr>
        <w:shd w:val="clear" w:color="auto" w:fill="FFFFFF"/>
        <w:spacing w:before="0" w:afterAutospacing="1"/>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adatai kezelése jogellenesen történt;</w:t>
      </w:r>
    </w:p>
    <w:p>
      <w:pPr>
        <w:pStyle w:val="Normal"/>
        <w:shd w:val="clear" w:color="auto" w:fill="FFFFFF"/>
        <w:spacing w:before="150" w:after="150"/>
        <w:ind w:left="720" w:hanging="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Nem lehet az adatokat törölni, ha jogi igény előterjesztéséhez, érvényesítéséhez, illetve védelméhez szükséges.</w:t>
      </w:r>
    </w:p>
    <w:p>
      <w:pPr>
        <w:pStyle w:val="Normal"/>
        <w:numPr>
          <w:ilvl w:val="0"/>
          <w:numId w:val="1"/>
        </w:numPr>
        <w:shd w:val="clear" w:color="auto" w:fill="FFFFFF"/>
        <w:spacing w:beforeAutospacing="1"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kérheti az adatok használatának korlátozását (18. cikk), valamint</w:t>
      </w:r>
    </w:p>
    <w:p>
      <w:pPr>
        <w:pStyle w:val="Normal"/>
        <w:numPr>
          <w:ilvl w:val="0"/>
          <w:numId w:val="1"/>
        </w:numPr>
        <w:shd w:val="clear" w:color="auto" w:fill="FFFFFF"/>
        <w:spacing w:before="0"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kérheti azt, hogy az Önre vonatkozó, Ön által megadott adatokat széles körben használt, géppel olvasható formátumban megkapja vagy másik adatkezelő számára közvetlenül továbbítsuk (20. cikk);</w:t>
      </w:r>
    </w:p>
    <w:p>
      <w:pPr>
        <w:pStyle w:val="Normal"/>
        <w:numPr>
          <w:ilvl w:val="0"/>
          <w:numId w:val="1"/>
        </w:numPr>
        <w:shd w:val="clear" w:color="auto" w:fill="FFFFFF"/>
        <w:spacing w:before="0" w:after="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tiltakozhat hírlevelek küldése ellen – a tiltakozást követően e célból adatai nem kezelhetők (21. cikk (2)-(3));</w:t>
      </w:r>
    </w:p>
    <w:p>
      <w:pPr>
        <w:pStyle w:val="Normal"/>
        <w:numPr>
          <w:ilvl w:val="0"/>
          <w:numId w:val="1"/>
        </w:numPr>
        <w:shd w:val="clear" w:color="auto" w:fill="FFFFFF"/>
        <w:spacing w:before="0" w:afterAutospacing="1"/>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tartózkodási helye, munkahelye vagy a vélelmezett jogsértés helye szerinti felügyeleti hatóságnál eljárást kezdeményezhet (77. cikk).</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Magyarországon a felügyeleti hatóság a Nemzeti Adatvédelmi és Információszabadság Hatóság. (Budapest, 1055, Falk Miksa út 9-11, ügyfelszolgalat@naih.hu)</w:t>
      </w:r>
    </w:p>
    <w:p>
      <w:pPr>
        <w:pStyle w:val="Normal"/>
        <w:shd w:val="clear" w:color="auto" w:fill="FFFFFF"/>
        <w:spacing w:before="0" w:after="150"/>
        <w:jc w:val="both"/>
        <w:rPr>
          <w:rFonts w:ascii="Avenir Next" w:hAnsi="Avenir Next" w:eastAsia="Times New Roman" w:cs="Arial"/>
          <w:sz w:val="20"/>
          <w:szCs w:val="20"/>
          <w:lang w:eastAsia="hu-HU"/>
        </w:rPr>
      </w:pPr>
      <w:r>
        <w:rPr>
          <w:rFonts w:eastAsia="Times New Roman" w:cs="Arial" w:ascii="Avenir Next" w:hAnsi="Avenir Next"/>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pPr>
        <w:pStyle w:val="Normal"/>
        <w:shd w:val="clear" w:color="auto" w:fill="FFFFFF"/>
        <w:jc w:val="both"/>
        <w:rPr>
          <w:rFonts w:ascii="Avenir Next" w:hAnsi="Avenir Next" w:eastAsia="Times New Roman" w:cs="Arial"/>
          <w:sz w:val="20"/>
          <w:szCs w:val="20"/>
          <w:lang w:eastAsia="hu-HU"/>
        </w:rPr>
      </w:pPr>
      <w:r>
        <w:rPr>
          <w:rFonts w:eastAsia="Times New Roman" w:cs="Arial" w:ascii="Avenir Next" w:hAnsi="Avenir Next"/>
          <w:b/>
          <w:bCs/>
          <w:sz w:val="20"/>
          <w:szCs w:val="20"/>
          <w:lang w:eastAsia="hu-HU"/>
        </w:rPr>
        <w:t>Az Ön megkeresésére tájékoztatás kérése esetén - azonosítást követően - legfeljebb 30 napon belül, a megadott elérhetőségen válaszolunk.</w:t>
      </w:r>
    </w:p>
    <w:sectPr>
      <w:headerReference w:type="default" r:id="rId6"/>
      <w:footerReference w:type="default" r:id="rId7"/>
      <w:type w:val="nextPage"/>
      <w:pgSz w:w="11906" w:h="16838"/>
      <w:pgMar w:left="1417" w:right="1417"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Helvetica Neue">
    <w:charset w:val="01"/>
    <w:family w:val="roman"/>
    <w:pitch w:val="variable"/>
  </w:font>
  <w:font w:name="Avenir Nex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12361750"/>
    </w:sdtPr>
    <w:sdtContent>
      <w:p>
        <w:pPr>
          <w:pStyle w:val="Llb"/>
          <w:rPr>
            <w:rStyle w:val="Pagenumber"/>
            <w:rFonts w:ascii="Avenir Next" w:hAnsi="Avenir Next"/>
            <w:sz w:val="20"/>
            <w:szCs w:val="20"/>
          </w:rPr>
        </w:pPr>
        <w:r>
          <w:rPr>
            <w:rStyle w:val="Pagenumber"/>
            <w:rFonts w:ascii="Avenir Next" w:hAnsi="Avenir Next"/>
            <w:sz w:val="20"/>
            <w:szCs w:val="20"/>
          </w:rPr>
          <w:fldChar w:fldCharType="begin"/>
        </w:r>
        <w:r>
          <w:rPr>
            <w:rStyle w:val="Pagenumber"/>
            <w:sz w:val="20"/>
            <w:szCs w:val="20"/>
            <w:rFonts w:ascii="Avenir Next" w:hAnsi="Avenir Next"/>
          </w:rPr>
          <w:instrText> PAGE </w:instrText>
        </w:r>
        <w:r>
          <w:rPr>
            <w:rStyle w:val="Pagenumber"/>
            <w:sz w:val="20"/>
            <w:szCs w:val="20"/>
            <w:rFonts w:ascii="Avenir Next" w:hAnsi="Avenir Next"/>
          </w:rPr>
          <w:fldChar w:fldCharType="separate"/>
        </w:r>
        <w:r>
          <w:rPr>
            <w:rStyle w:val="Pagenumber"/>
            <w:sz w:val="20"/>
            <w:szCs w:val="20"/>
            <w:rFonts w:ascii="Avenir Next" w:hAnsi="Avenir Next"/>
          </w:rPr>
          <w:t>4</w:t>
        </w:r>
        <w:r>
          <w:rPr>
            <w:rStyle w:val="Pagenumber"/>
            <w:sz w:val="20"/>
            <w:szCs w:val="20"/>
            <w:rFonts w:ascii="Avenir Next" w:hAnsi="Avenir Next"/>
          </w:rPr>
          <w:fldChar w:fldCharType="end"/>
        </w:r>
      </w:p>
    </w:sdtContent>
  </w:sdt>
  <w:p>
    <w:pPr>
      <w:pStyle w:val="Llb"/>
      <w:ind w:right="360" w:hanging="0"/>
      <w:jc w:val="center"/>
      <w:rPr>
        <w:rFonts w:ascii="Avenir Next" w:hAnsi="Avenir Next"/>
        <w:sz w:val="20"/>
        <w:szCs w:val="20"/>
      </w:rPr>
    </w:pPr>
    <w:r>
      <mc:AlternateContent>
        <mc:Choice Requires="wps">
          <w:drawing>
            <wp:anchor behindDoc="1" distT="0" distB="0" distL="0" distR="0" simplePos="0" locked="0" layoutInCell="1" allowOverlap="1" relativeHeight="5" wp14:anchorId="10BC1D09">
              <wp:simplePos x="0" y="0"/>
              <wp:positionH relativeFrom="column">
                <wp:posOffset>3810</wp:posOffset>
              </wp:positionH>
              <wp:positionV relativeFrom="paragraph">
                <wp:posOffset>-205105</wp:posOffset>
              </wp:positionV>
              <wp:extent cx="5680075" cy="46355"/>
              <wp:effectExtent l="0" t="0" r="0" b="5715"/>
              <wp:wrapNone/>
              <wp:docPr id="2" name="Téglalap 9"/>
              <a:graphic xmlns:a="http://schemas.openxmlformats.org/drawingml/2006/main">
                <a:graphicData uri="http://schemas.microsoft.com/office/word/2010/wordprocessingShape">
                  <wps:wsp>
                    <wps:cNvSpPr/>
                    <wps:spPr>
                      <a:xfrm>
                        <a:off x="0" y="0"/>
                        <a:ext cx="5679360" cy="45720"/>
                      </a:xfrm>
                      <a:prstGeom prst="rect">
                        <a:avLst/>
                      </a:prstGeom>
                      <a:gradFill rotWithShape="0">
                        <a:gsLst>
                          <a:gs pos="0">
                            <a:srgbClr val="fac702"/>
                          </a:gs>
                          <a:gs pos="16000">
                            <a:srgbClr val="10a355"/>
                          </a:gs>
                          <a:gs pos="33000">
                            <a:srgbClr val="03a4a4"/>
                          </a:gs>
                          <a:gs pos="50000">
                            <a:srgbClr val="18448d"/>
                          </a:gs>
                          <a:gs pos="67000">
                            <a:srgbClr val="c31544"/>
                          </a:gs>
                          <a:gs pos="82000">
                            <a:srgbClr val="681f5c"/>
                          </a:gs>
                          <a:gs pos="97000">
                            <a:srgbClr val="24221e"/>
                          </a:gs>
                        </a:gsLst>
                        <a:lin ang="0"/>
                      </a:gra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Téglalap 9" fillcolor="#18448d" stroked="f" style="position:absolute;margin-left:0.3pt;margin-top:-16.15pt;width:447.15pt;height:3.55pt" wp14:anchorId="10BC1D09">
              <w10:wrap type="none"/>
              <v:fill o:detectmouseclick="t" color2="#c31544"/>
              <v:stroke color="#3465a4" weight="12600" joinstyle="miter" endcap="flat"/>
            </v:rect>
          </w:pict>
        </mc:Fallback>
      </mc:AlternateContent>
    </w:r>
    <w:r>
      <w:rPr>
        <w:rFonts w:ascii="Avenir Next" w:hAnsi="Avenir Next"/>
        <w:sz w:val="20"/>
        <w:szCs w:val="20"/>
      </w:rPr>
      <w:t xml:space="preserve">www.intimtorna.hu | </w:t>
    </w:r>
    <w:r>
      <w:rPr>
        <w:rFonts w:ascii="Avenir Next" w:hAnsi="Avenir Next"/>
        <w:sz w:val="20"/>
        <w:szCs w:val="20"/>
      </w:rPr>
      <w:t xml:space="preserve">Dr.Skultéti Judit </w:t>
    </w:r>
    <w:r>
      <w:rPr>
        <w:rFonts w:ascii="Avenir Next" w:hAnsi="Avenir Next"/>
        <w:sz w:val="20"/>
        <w:szCs w:val="20"/>
      </w:rPr>
      <w:t>| Tréneri Adatkezelési tájékoztató</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fej"/>
      <w:tabs>
        <w:tab w:val="left" w:pos="3513" w:leader="none"/>
        <w:tab w:val="center" w:pos="4536" w:leader="none"/>
        <w:tab w:val="right" w:pos="9072" w:leader="none"/>
      </w:tabs>
      <w:jc w:val="right"/>
      <w:rPr/>
    </w:pPr>
    <w:r>
      <w:rPr/>
      <w:drawing>
        <wp:inline distT="0" distB="0" distL="0" distR="0">
          <wp:extent cx="1842135" cy="335280"/>
          <wp:effectExtent l="0" t="0" r="0" b="0"/>
          <wp:docPr id="1" name="Kép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
                  <pic:cNvPicPr>
                    <a:picLocks noChangeAspect="1" noChangeArrowheads="1"/>
                  </pic:cNvPicPr>
                </pic:nvPicPr>
                <pic:blipFill>
                  <a:blip r:embed="rId1"/>
                  <a:srcRect l="1511" t="0" r="0" b="0"/>
                  <a:stretch>
                    <a:fillRect/>
                  </a:stretch>
                </pic:blipFill>
                <pic:spPr bwMode="auto">
                  <a:xfrm>
                    <a:off x="0" y="0"/>
                    <a:ext cx="1842135" cy="335280"/>
                  </a:xfrm>
                  <a:prstGeom prst="rect">
                    <a:avLst/>
                  </a:prstGeom>
                </pic:spPr>
              </pic:pic>
            </a:graphicData>
          </a:graphic>
        </wp:inline>
      </w:drawing>
    </w:r>
  </w:p>
  <w:p>
    <w:pPr>
      <w:pStyle w:val="Lfej"/>
      <w:tabs>
        <w:tab w:val="left" w:pos="3513" w:leader="none"/>
        <w:tab w:val="center" w:pos="4536" w:leader="none"/>
        <w:tab w:val="right" w:pos="9072" w:leader="none"/>
      </w:tabs>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92"/>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hu-H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hu-HU" w:eastAsia="en-US" w:bidi="ar-SA"/>
    </w:rPr>
  </w:style>
  <w:style w:type="character" w:styleId="DefaultParagraphFont" w:default="1">
    <w:name w:val="Default Paragraph Font"/>
    <w:uiPriority w:val="1"/>
    <w:semiHidden/>
    <w:unhideWhenUsed/>
    <w:qFormat/>
    <w:rPr/>
  </w:style>
  <w:style w:type="character" w:styleId="LfejChar" w:customStyle="1">
    <w:name w:val="Élőfej Char"/>
    <w:basedOn w:val="DefaultParagraphFont"/>
    <w:link w:val="lfej"/>
    <w:uiPriority w:val="99"/>
    <w:qFormat/>
    <w:rsid w:val="003e4915"/>
    <w:rPr/>
  </w:style>
  <w:style w:type="character" w:styleId="LlbChar" w:customStyle="1">
    <w:name w:val="Élőláb Char"/>
    <w:basedOn w:val="DefaultParagraphFont"/>
    <w:link w:val="llb"/>
    <w:uiPriority w:val="99"/>
    <w:qFormat/>
    <w:rsid w:val="003e4915"/>
    <w:rPr/>
  </w:style>
  <w:style w:type="character" w:styleId="Internethivatkozs">
    <w:name w:val="Internet-hivatkozás"/>
    <w:basedOn w:val="DefaultParagraphFont"/>
    <w:uiPriority w:val="99"/>
    <w:unhideWhenUsed/>
    <w:rsid w:val="003e4915"/>
    <w:rPr>
      <w:color w:val="585955" w:themeColor="hyperlink"/>
      <w:u w:val="single"/>
    </w:rPr>
  </w:style>
  <w:style w:type="character" w:styleId="UnresolvedMention">
    <w:name w:val="Unresolved Mention"/>
    <w:basedOn w:val="DefaultParagraphFont"/>
    <w:uiPriority w:val="99"/>
    <w:semiHidden/>
    <w:unhideWhenUsed/>
    <w:qFormat/>
    <w:rsid w:val="003e4915"/>
    <w:rPr>
      <w:color w:val="605E5C"/>
      <w:shd w:fill="E1DFDD" w:val="clear"/>
    </w:rPr>
  </w:style>
  <w:style w:type="character" w:styleId="Pagenumber">
    <w:name w:val="page number"/>
    <w:basedOn w:val="DefaultParagraphFont"/>
    <w:uiPriority w:val="99"/>
    <w:semiHidden/>
    <w:unhideWhenUsed/>
    <w:qFormat/>
    <w:rsid w:val="000878f1"/>
    <w:rPr/>
  </w:style>
  <w:style w:type="character" w:styleId="Annotationreference">
    <w:name w:val="annotation reference"/>
    <w:basedOn w:val="DefaultParagraphFont"/>
    <w:uiPriority w:val="99"/>
    <w:semiHidden/>
    <w:unhideWhenUsed/>
    <w:qFormat/>
    <w:rsid w:val="006b5c49"/>
    <w:rPr>
      <w:sz w:val="16"/>
      <w:szCs w:val="16"/>
    </w:rPr>
  </w:style>
  <w:style w:type="character" w:styleId="JegyzetszvegChar" w:customStyle="1">
    <w:name w:val="Jegyzetszöveg Char"/>
    <w:basedOn w:val="DefaultParagraphFont"/>
    <w:link w:val="Jegyzetszveg"/>
    <w:uiPriority w:val="99"/>
    <w:qFormat/>
    <w:rsid w:val="006b5c49"/>
    <w:rPr>
      <w:sz w:val="20"/>
      <w:szCs w:val="20"/>
    </w:rPr>
  </w:style>
  <w:style w:type="character" w:styleId="MegjegyzstrgyaChar" w:customStyle="1">
    <w:name w:val="Megjegyzés tárgya Char"/>
    <w:basedOn w:val="JegyzetszvegChar"/>
    <w:link w:val="Megjegyzstrgya"/>
    <w:uiPriority w:val="99"/>
    <w:semiHidden/>
    <w:qFormat/>
    <w:rsid w:val="006b5c49"/>
    <w:rPr>
      <w:b/>
      <w:bCs/>
      <w:sz w:val="20"/>
      <w:szCs w:val="20"/>
    </w:rPr>
  </w:style>
  <w:style w:type="character" w:styleId="Hyperlink0" w:customStyle="1">
    <w:name w:val="Hyperlink.0"/>
    <w:basedOn w:val="Internethivatkozs"/>
    <w:qFormat/>
    <w:rsid w:val="00e00647"/>
    <w:rPr>
      <w:color w:val="585955" w:themeColor="hyperlink"/>
      <w:u w:val="single"/>
    </w:rPr>
  </w:style>
  <w:style w:type="paragraph" w:styleId="Cmsor">
    <w:name w:val="Címsor"/>
    <w:basedOn w:val="Normal"/>
    <w:next w:val="Szvegtrzs"/>
    <w:qFormat/>
    <w:pPr>
      <w:keepNext w:val="true"/>
      <w:spacing w:before="240" w:after="120"/>
    </w:pPr>
    <w:rPr>
      <w:rFonts w:ascii="Liberation Sans" w:hAnsi="Liberation Sans" w:eastAsia="Noto Sans CJK SC" w:cs="Lohit Devanagari"/>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Lohit Devanagari"/>
    </w:rPr>
  </w:style>
  <w:style w:type="paragraph" w:styleId="Felirat">
    <w:name w:val="Caption"/>
    <w:basedOn w:val="Normal"/>
    <w:qFormat/>
    <w:pPr>
      <w:suppressLineNumbers/>
      <w:spacing w:before="120" w:after="120"/>
    </w:pPr>
    <w:rPr>
      <w:rFonts w:cs="Lohit Devanagari"/>
      <w:i/>
      <w:iCs/>
      <w:sz w:val="24"/>
      <w:szCs w:val="24"/>
    </w:rPr>
  </w:style>
  <w:style w:type="paragraph" w:styleId="Trgymutat">
    <w:name w:val="Tárgymutató"/>
    <w:basedOn w:val="Normal"/>
    <w:qFormat/>
    <w:pPr>
      <w:suppressLineNumbers/>
    </w:pPr>
    <w:rPr>
      <w:rFonts w:cs="Lohit Devanagari"/>
    </w:rPr>
  </w:style>
  <w:style w:type="paragraph" w:styleId="Lfejsllb">
    <w:name w:val="Élőfej és élőláb"/>
    <w:basedOn w:val="Normal"/>
    <w:qFormat/>
    <w:pPr/>
    <w:rPr/>
  </w:style>
  <w:style w:type="paragraph" w:styleId="Lfej">
    <w:name w:val="Header"/>
    <w:basedOn w:val="Normal"/>
    <w:link w:val="lfejChar"/>
    <w:uiPriority w:val="99"/>
    <w:unhideWhenUsed/>
    <w:rsid w:val="003e4915"/>
    <w:pPr>
      <w:tabs>
        <w:tab w:val="clear" w:pos="792"/>
        <w:tab w:val="center" w:pos="4536" w:leader="none"/>
        <w:tab w:val="right" w:pos="9072" w:leader="none"/>
      </w:tabs>
    </w:pPr>
    <w:rPr/>
  </w:style>
  <w:style w:type="paragraph" w:styleId="Llb">
    <w:name w:val="Footer"/>
    <w:basedOn w:val="Normal"/>
    <w:link w:val="llbChar"/>
    <w:uiPriority w:val="99"/>
    <w:unhideWhenUsed/>
    <w:rsid w:val="003e4915"/>
    <w:pPr>
      <w:tabs>
        <w:tab w:val="clear" w:pos="792"/>
        <w:tab w:val="center" w:pos="4536" w:leader="none"/>
        <w:tab w:val="right" w:pos="9072" w:leader="none"/>
      </w:tabs>
    </w:pPr>
    <w:rPr/>
  </w:style>
  <w:style w:type="paragraph" w:styleId="NormalWeb">
    <w:name w:val="Normal (Web)"/>
    <w:basedOn w:val="Normal"/>
    <w:uiPriority w:val="99"/>
    <w:semiHidden/>
    <w:unhideWhenUsed/>
    <w:qFormat/>
    <w:rsid w:val="003e4915"/>
    <w:pPr>
      <w:spacing w:beforeAutospacing="1" w:afterAutospacing="1"/>
    </w:pPr>
    <w:rPr>
      <w:rFonts w:ascii="Times New Roman" w:hAnsi="Times New Roman" w:eastAsia="Times New Roman" w:cs="Times New Roman"/>
      <w:lang w:eastAsia="hu-HU"/>
    </w:rPr>
  </w:style>
  <w:style w:type="paragraph" w:styleId="ListParagraph">
    <w:name w:val="List Paragraph"/>
    <w:basedOn w:val="Normal"/>
    <w:uiPriority w:val="34"/>
    <w:qFormat/>
    <w:rsid w:val="009511e5"/>
    <w:pPr>
      <w:spacing w:before="0" w:after="0"/>
      <w:ind w:left="720" w:hanging="0"/>
      <w:contextualSpacing/>
    </w:pPr>
    <w:rPr/>
  </w:style>
  <w:style w:type="paragraph" w:styleId="Msonormal" w:customStyle="1">
    <w:name w:val="msonormal"/>
    <w:basedOn w:val="Normal"/>
    <w:qFormat/>
    <w:rsid w:val="00562bbf"/>
    <w:pPr>
      <w:spacing w:beforeAutospacing="1" w:afterAutospacing="1"/>
    </w:pPr>
    <w:rPr>
      <w:rFonts w:ascii="Times New Roman" w:hAnsi="Times New Roman" w:eastAsia="Times New Roman" w:cs="Times New Roman"/>
      <w:lang w:eastAsia="hu-HU"/>
    </w:rPr>
  </w:style>
  <w:style w:type="paragraph" w:styleId="Revision">
    <w:name w:val="Revision"/>
    <w:uiPriority w:val="99"/>
    <w:semiHidden/>
    <w:qFormat/>
    <w:rsid w:val="006b5c49"/>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hu-HU" w:eastAsia="en-US" w:bidi="ar-SA"/>
    </w:rPr>
  </w:style>
  <w:style w:type="paragraph" w:styleId="Annotationtext">
    <w:name w:val="annotation text"/>
    <w:basedOn w:val="Normal"/>
    <w:link w:val="JegyzetszvegChar"/>
    <w:uiPriority w:val="99"/>
    <w:unhideWhenUsed/>
    <w:qFormat/>
    <w:rsid w:val="006b5c49"/>
    <w:pPr/>
    <w:rPr>
      <w:sz w:val="20"/>
      <w:szCs w:val="20"/>
    </w:rPr>
  </w:style>
  <w:style w:type="paragraph" w:styleId="Annotationsubject">
    <w:name w:val="annotation subject"/>
    <w:basedOn w:val="Annotationtext"/>
    <w:next w:val="Annotationtext"/>
    <w:link w:val="MegjegyzstrgyaChar"/>
    <w:uiPriority w:val="99"/>
    <w:semiHidden/>
    <w:unhideWhenUsed/>
    <w:qFormat/>
    <w:rsid w:val="006b5c49"/>
    <w:pPr/>
    <w:rPr>
      <w:b/>
      <w:bCs/>
    </w:rPr>
  </w:style>
  <w:style w:type="paragraph" w:styleId="Default" w:customStyle="1">
    <w:name w:val="Default"/>
    <w:qFormat/>
    <w:rsid w:val="00e00647"/>
    <w:pPr>
      <w:widowControl/>
      <w:bidi w:val="0"/>
      <w:spacing w:before="0" w:after="0"/>
      <w:jc w:val="left"/>
    </w:pPr>
    <w:rPr>
      <w:rFonts w:ascii="Calibri" w:hAnsi="Calibri" w:cs="Calibri" w:eastAsia="Calibri"/>
      <w:color w:val="000000"/>
      <w:kern w:val="0"/>
      <w:sz w:val="24"/>
      <w:szCs w:val="24"/>
      <w:lang w:val="hu-HU" w:eastAsia="en-US" w:bidi="ar-SA"/>
    </w:rPr>
  </w:style>
  <w:style w:type="paragraph" w:styleId="NoSpacing">
    <w:name w:val="No Spacing"/>
    <w:uiPriority w:val="1"/>
    <w:qFormat/>
    <w:rsid w:val="00e00647"/>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paragraph" w:styleId="Alaprtelmezett" w:customStyle="1">
    <w:name w:val="Alapértelmezett"/>
    <w:qFormat/>
    <w:rsid w:val="00e00647"/>
    <w:pPr>
      <w:widowControl/>
      <w:pBdr/>
      <w:bidi w:val="0"/>
      <w:spacing w:lineRule="auto" w:line="288" w:before="160" w:after="0"/>
      <w:jc w:val="left"/>
    </w:pPr>
    <w:rPr>
      <w:rFonts w:ascii="Helvetica Neue" w:hAnsi="Helvetica Neue" w:eastAsia="Arial Unicode MS" w:cs="Arial Unicode MS"/>
      <w:color w:val="000000"/>
      <w:kern w:val="0"/>
      <w:sz w:val="24"/>
      <w:szCs w:val="24"/>
      <w:lang w:eastAsia="hu-HU" w:val="hu-HU" w:bidi="ar-SA"/>
      <w14:textOutline w14:w="0" w14:cap="flat" w14:cmpd="sng" w14:algn="ctr">
        <w14:noFill/>
        <w14:prstDash w14:val="solid"/>
        <w14:bevel/>
      </w14:textOutline>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table" w:styleId="Rcsostblzat">
    <w:name w:val="Table Grid"/>
    <w:basedOn w:val="Normltblzat"/>
    <w:uiPriority w:val="39"/>
    <w:rsid w:val="00396e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timtorna.hu/" TargetMode="External"/><Relationship Id="rId3" Type="http://schemas.openxmlformats.org/officeDocument/2006/relationships/hyperlink" Target="mailto:gatizomtorna@gmail.com" TargetMode="External"/><Relationship Id="rId4" Type="http://schemas.openxmlformats.org/officeDocument/2006/relationships/hyperlink" Target="http://simplepay.hu/vasarlo-aff" TargetMode="External"/><Relationship Id="rId5" Type="http://schemas.openxmlformats.org/officeDocument/2006/relationships/hyperlink" Target="mailto:gatizomtorna@gmai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Application>LibreOffice/6.4.7.2$Linux_X86_64 LibreOffice_project/40$Build-2</Application>
  <Pages>4</Pages>
  <Words>1339</Words>
  <Characters>9421</Characters>
  <CharactersWithSpaces>10673</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2024-10-25T17:08:00Z</dcterms:created>
  <dc:creator>Microsoft Office User</dc:creator>
  <dc:description/>
  <dc:language>hu-HU</dc:language>
  <cp:lastModifiedBy/>
  <cp:lastPrinted>2021-05-20T08:51:00Z</cp:lastPrinted>
  <dcterms:modified xsi:type="dcterms:W3CDTF">2024-12-03T23:00:59Z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